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F6" w:rsidRPr="00BE39F6" w:rsidRDefault="00BE39F6" w:rsidP="00BE39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Актуальные вопросы</w:t>
      </w:r>
    </w:p>
    <w:p w:rsidR="00BE39F6" w:rsidRPr="00BE39F6" w:rsidRDefault="00BE39F6" w:rsidP="00BE39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Вопрос:</w:t>
      </w: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в общеобразовательной организации вести оценку </w:t>
      </w:r>
      <w:proofErr w:type="spell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образовательных результатов?</w:t>
      </w:r>
    </w:p>
    <w:p w:rsidR="00BE39F6" w:rsidRPr="00BE39F6" w:rsidRDefault="00BE39F6" w:rsidP="00BE3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Подробнее: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п.1 ст. 58 ФЗ-273 «Об образовании в Российской Федерации»: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организацией».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ФГОС НОО:</w:t>
      </w:r>
    </w:p>
    <w:p w:rsidR="00BE39F6" w:rsidRPr="00BE39F6" w:rsidRDefault="00BE39F6" w:rsidP="00BE39F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освоения программы начального общего образования, в том числе отдельной части или всего объема учебного предмета, учебного курса (в том числе внеурочной деятельности), учебного модуля программы начального общего образования, подлежат оцениванию с учетом специфики и особенностей предмета оценивания.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30.2. Планируемые результаты освоения обучающимися программы начального общего образования должны:</w:t>
      </w:r>
    </w:p>
    <w:p w:rsidR="00BE39F6" w:rsidRPr="00BE39F6" w:rsidRDefault="00BE39F6" w:rsidP="00BE39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</w:r>
    </w:p>
    <w:p w:rsidR="00BE39F6" w:rsidRPr="00BE39F6" w:rsidRDefault="00BE39F6" w:rsidP="00BE39F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являться содержательной и </w:t>
      </w:r>
      <w:proofErr w:type="spell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критериальной</w:t>
      </w:r>
      <w:proofErr w:type="spell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основой для разработки: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курсу.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изложенного в ФЗ-273 и ФГОС НОО (ООО), понимаем, что разработка подходов к системе оценивания образовательных результатов является полномочием образовательной организации (</w:t>
      </w:r>
      <w:r w:rsidRPr="00BE39F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периодичность, формы контроля, количество и описание оценочных процедур, особенность подходов в рамках разных предметных областей и характеристик особенностей предмета</w:t>
      </w: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Ниже приводим некоторые возможные методические материалы по отслеживанию сформированности </w:t>
      </w:r>
      <w:proofErr w:type="spell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для использования при реализации общеобразовательных программ:</w:t>
      </w:r>
    </w:p>
    <w:p w:rsidR="00BE39F6" w:rsidRPr="00BE39F6" w:rsidRDefault="00BE39F6" w:rsidP="00BE39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универсальных учебных действий в основной школе: от действия к мысли. Система заданий: пособие для учителя / [А. Г. </w:t>
      </w:r>
      <w:proofErr w:type="spell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Асмолов</w:t>
      </w:r>
      <w:proofErr w:type="spell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Г. В. </w:t>
      </w:r>
      <w:proofErr w:type="spell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Бурменская</w:t>
      </w:r>
      <w:proofErr w:type="spell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И. А. Володарская и др.]; под ред. А. Г. </w:t>
      </w:r>
      <w:proofErr w:type="spell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Асмолова</w:t>
      </w:r>
      <w:proofErr w:type="spell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– М.: Просвещение, 2010. – 159 с.</w:t>
      </w:r>
    </w:p>
    <w:p w:rsidR="00BE39F6" w:rsidRPr="00BE39F6" w:rsidRDefault="00BE39F6" w:rsidP="00BE39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Галеева</w:t>
      </w:r>
      <w:proofErr w:type="spell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 JI. Сто приемов для учебного успеха ученика на уроках биологии: Методическое пособие для учителя. – М.: «5 за знания», 2006. – 144 с.</w:t>
      </w:r>
    </w:p>
    <w:p w:rsidR="00BE39F6" w:rsidRPr="00BE39F6" w:rsidRDefault="00BE39F6" w:rsidP="00BE39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Биология. Живой организм. Тетрадь-тренажер. 5-6 классы. Пособие для учащихся </w:t>
      </w:r>
      <w:proofErr w:type="spell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общеобразоват</w:t>
      </w:r>
      <w:proofErr w:type="spell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учреждений. В 2 ч. /Л.Н. Сухорукова, В.С. Кучменко, Е.А. Дмитриева. – М.: Просвещение, 2012. – 63 с.</w:t>
      </w:r>
    </w:p>
    <w:p w:rsidR="00BE39F6" w:rsidRPr="00BE39F6" w:rsidRDefault="00BE39F6" w:rsidP="00BE39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https://catalog.prosv.ru/item/17423</w:t>
      </w:r>
    </w:p>
    <w:p w:rsidR="00BE39F6" w:rsidRPr="00BE39F6" w:rsidRDefault="00BE39F6" w:rsidP="00BE39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https://vk.com/wall-143637166_529</w:t>
      </w:r>
    </w:p>
    <w:p w:rsidR="00BE39F6" w:rsidRPr="00BE39F6" w:rsidRDefault="00BE39F6" w:rsidP="00BE39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https://veshk-obr.ucoz.net/perunova/monitoring_lichnostnykh_i_metapredmetnykh_rezultat.pdf</w:t>
      </w:r>
    </w:p>
    <w:p w:rsidR="00BE39F6" w:rsidRPr="00BE39F6" w:rsidRDefault="00BE39F6" w:rsidP="00BE39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http://fipi.ru/metodicheskaya-kopilka/metodika-otsenivaniya-bazovykh-navykov</w:t>
      </w:r>
    </w:p>
    <w:p w:rsidR="00BE39F6" w:rsidRPr="00BE39F6" w:rsidRDefault="00BE39F6" w:rsidP="00BE39F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https://r1.nubex.ru/s41544f1/f745_9eПриложениекОсновнойобразовательнойпрограммеосновногообщегообразования.pdf</w:t>
      </w:r>
    </w:p>
    <w:p w:rsidR="00BE39F6" w:rsidRPr="00BE39F6" w:rsidRDefault="00BE39F6" w:rsidP="00BE39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39F6" w:rsidRPr="00BE39F6" w:rsidRDefault="00BE39F6" w:rsidP="00BE39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39F6" w:rsidRPr="00BE39F6" w:rsidRDefault="00BE39F6" w:rsidP="00BE39F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Вопрос</w:t>
      </w: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при формировании учебного плана в соответствии с новым ФГОС НОО и ООО можно ли не включать предметные области «Родной язык и родная литература» и «Родной язык и литературное чтение на родном языке»?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Подробнее: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ответа на этот вопрос еще раз обратимся к ФГОС НОО и ФГОС ООО как к основным федеральным документам, предъявляющим требования к наполнению учебного плана и составлению ООП в целом. Цитируя ФГОС НОО, находим:</w:t>
      </w:r>
    </w:p>
    <w:p w:rsidR="00BE39F6" w:rsidRPr="00BE39F6" w:rsidRDefault="00BE39F6" w:rsidP="00BE39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образования в соответствии со ФГОС и с учетом соответствующих ОППП.</w:t>
      </w:r>
    </w:p>
    <w:p w:rsidR="00BE39F6" w:rsidRPr="00BE39F6" w:rsidRDefault="00BE39F6" w:rsidP="00BE39F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начального общего образования реализуется на государственном языке Российской Федерации.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 ФГОС.</w:t>
      </w:r>
    </w:p>
    <w:p w:rsidR="00BE39F6" w:rsidRPr="00BE39F6" w:rsidRDefault="00BE39F6" w:rsidP="00BE39F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начального общего образования осуществляется в соответствии со ФГОС.</w:t>
      </w:r>
    </w:p>
    <w:p w:rsidR="00BE39F6" w:rsidRPr="00BE39F6" w:rsidRDefault="00BE39F6" w:rsidP="00BE39F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Программы начального общего образования реализуются Организацией через организацию образовательной деятельности (урочной и внеурочной) в соответствии с Гигиеническими нормативами и Санитарно-эпидемиологическими требованиями.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Учебный план обеспечивает преподавание и изучение государственного языка Российской Федерации, а также возможность преподавания и изучение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В учебный план входят следующие обязательные для изучения предметные области, учебные предметы (учебные модули):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5467"/>
      </w:tblGrid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Учебные предметы (учебные модули)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язык,</w:t>
            </w:r>
          </w:p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Родной язык и (или) государственный язык республики Российской Федерации,</w:t>
            </w:r>
          </w:p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(«окружающий мир»)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религиозных культур и светской этики:</w:t>
            </w:r>
          </w:p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модуль: «Основы православной культуры»;</w:t>
            </w:r>
          </w:p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модуль: «Основы иудейской культуры»;</w:t>
            </w:r>
          </w:p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модуль: «Основы буддийской культуры»;</w:t>
            </w:r>
          </w:p>
          <w:p w:rsidR="00BE39F6" w:rsidRPr="00BE39F6" w:rsidRDefault="00BE39F6" w:rsidP="00BE3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E39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учебный модуль: «Основы исламской культуры»</w:t>
            </w:r>
          </w:p>
        </w:tc>
      </w:tr>
    </w:tbl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пояснения вопроса с комплектованием учебного плана на уровень основного общего образования обратимся подобным образом к следующим разделам стандарта: п.15, п.33.1, п.45.2, в которых аналогично представленному выше цитированию из ФГОС НОО есть указание на предоставление возможности реализовать право обучающихся посредством реализации программы основного общего образования на изучение родного языка, в том числе русского как родного (связь положений ФГОС со ст.14 ФЗ-273 «Об образовании в Российской Федерации» от 29.12.2012г.). Заявление родители пишут обязательно на выбор родного языка для изучения, но не указано их (родителей) право исключить эти предметы и предметные области из обязательного перечня, определяемого ФГОС НОО и ФГОС ООО.</w:t>
      </w:r>
    </w:p>
    <w:p w:rsidR="00EF36E4" w:rsidRPr="00BE39F6" w:rsidRDefault="00EF36E4" w:rsidP="00BE39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9F6" w:rsidRPr="00BE39F6" w:rsidRDefault="00BE39F6" w:rsidP="00BE39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BE39F6">
        <w:rPr>
          <w:bCs w:val="0"/>
          <w:color w:val="000000" w:themeColor="text1"/>
          <w:sz w:val="24"/>
          <w:szCs w:val="24"/>
        </w:rPr>
        <w:t>Вопрос</w:t>
      </w:r>
      <w:r w:rsidRPr="00BE39F6">
        <w:rPr>
          <w:b w:val="0"/>
          <w:bCs w:val="0"/>
          <w:color w:val="000000" w:themeColor="text1"/>
          <w:sz w:val="24"/>
          <w:szCs w:val="24"/>
        </w:rPr>
        <w:t>: можно ли не включать предмет «Второй иностранный язык» в учебный план общеобразовательной организации?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Подробнее</w:t>
      </w:r>
      <w:r w:rsidRPr="00BE39F6">
        <w:rPr>
          <w:color w:val="000000" w:themeColor="text1"/>
        </w:rPr>
        <w:t>: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>для ответа на данный вопрос обратимся к тексту ФГОС ООО, в котором сказано: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>В учебный план входят следующие обязательные для изучения предметные области и учебные предметы: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5"/>
        <w:gridCol w:w="4964"/>
      </w:tblGrid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Предметные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Учебные предметы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Русский язык,</w:t>
            </w:r>
          </w:p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Литература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Родной язык и родная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Родной язык и (или) государственный язык республики Российской Федерации,</w:t>
            </w:r>
          </w:p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Родная литература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Иностранный язык,</w:t>
            </w:r>
          </w:p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Второй иностранный язык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Математика,</w:t>
            </w:r>
          </w:p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Информатика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proofErr w:type="spellStart"/>
            <w:r w:rsidRPr="00BE39F6">
              <w:rPr>
                <w:color w:val="000000" w:themeColor="text1"/>
              </w:rPr>
              <w:t>Общественнонаучные</w:t>
            </w:r>
            <w:proofErr w:type="spellEnd"/>
            <w:r w:rsidRPr="00BE39F6">
              <w:rPr>
                <w:color w:val="000000" w:themeColor="text1"/>
              </w:rPr>
              <w:t xml:space="preserve">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Физика,</w:t>
            </w:r>
          </w:p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Химия,</w:t>
            </w:r>
          </w:p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Биология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-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Искусство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Изобразительное искусство,</w:t>
            </w:r>
          </w:p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Музыка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Технология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Технология</w:t>
            </w:r>
          </w:p>
        </w:tc>
      </w:tr>
      <w:tr w:rsidR="00BE39F6" w:rsidRPr="00BE39F6" w:rsidTr="00BE39F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Физическая культура,</w:t>
            </w:r>
          </w:p>
          <w:p w:rsidR="00BE39F6" w:rsidRPr="00BE39F6" w:rsidRDefault="00BE39F6" w:rsidP="00BE39F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BE39F6">
              <w:rPr>
                <w:color w:val="000000" w:themeColor="text1"/>
              </w:rPr>
              <w:t>Основы безопасности жизнедеятельности</w:t>
            </w:r>
          </w:p>
        </w:tc>
      </w:tr>
    </w:tbl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>Понимая, что предметная область «Иностранные языки» и входящие в нее предметы «Иностранный язык», «Второй иностранный язык» являются обязательными, делаем вывод, что все указанные в перечне предметы и предметные области обязательно должны быть представлены.</w:t>
      </w:r>
    </w:p>
    <w:p w:rsidR="00BE39F6" w:rsidRDefault="00BE39F6" w:rsidP="00BE39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Вопрос</w:t>
      </w: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программа коррекционной работы пишется под конкретного обучающегося? Её наличие в ООП ООО обязательно?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Подробнее</w:t>
      </w: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содержательный раздел программы основного общего образования, в том числе адаптированной, включает следующие программы, ориентированные на достижение предметных, </w:t>
      </w:r>
      <w:proofErr w:type="spell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метапредметных</w:t>
      </w:r>
      <w:proofErr w:type="spell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личностных результатов: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программы учебных предметов, учебных курсов (в том числе внеурочной деятельности), учебных модулей;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программу формирования универсальных учебных действий у обучающихся;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рабочую программу воспитания;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программу коррекционной работы (разрабатывается при наличии в Организации обучающихся с ОВЗ).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32.4. Программа коррекционной работы должна быть направлена на коррекцию нарушений развития и социальную адаптацию обучающихся, помощь в освоении ими программы основного общего образования, в том числе адаптированной.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коррекционной работы должна содержать: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описание </w:t>
      </w:r>
      <w:proofErr w:type="gram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 ОВЗ;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 индивидуально ориентированных диагностических и коррекционных мероприятий, обеспечивающих удовлетворение </w:t>
      </w:r>
      <w:proofErr w:type="gramStart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индивидуальных образовательных потребностей</w:t>
      </w:r>
      <w:proofErr w:type="gramEnd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с ОВЗ и освоение ими программы основного общего образования, в том числе адаптированной;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рабочие программы коррекционных учебных курсов;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дополнительных коррекционных учебных курсов и их рабочие программы (при наличии);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мероприятий.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Опираясь на данные положения ФГОС ООО, делаем вывод:</w:t>
      </w:r>
    </w:p>
    <w:p w:rsidR="00BE39F6" w:rsidRPr="00BE39F6" w:rsidRDefault="00BE39F6" w:rsidP="00BE39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коррекционной работы включается в Содержательный раздел ООП при наличии в общеобразовательной организации обучающихся со статусом ОВЗ.</w:t>
      </w:r>
    </w:p>
    <w:p w:rsidR="00BE39F6" w:rsidRPr="00BE39F6" w:rsidRDefault="00BE39F6" w:rsidP="00BE39F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требует разработки индивидуально-ориентированных планов по диагностике и коррекции, обеспечивающих удовлетворение индивидуальных потребностей конкретных обучающихся, для которых данная программа разрабатывается.</w:t>
      </w:r>
    </w:p>
    <w:p w:rsidR="00BE39F6" w:rsidRPr="00BE39F6" w:rsidRDefault="00BE39F6" w:rsidP="00BE39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BE39F6">
        <w:rPr>
          <w:bCs w:val="0"/>
          <w:color w:val="000000" w:themeColor="text1"/>
          <w:sz w:val="24"/>
          <w:szCs w:val="24"/>
        </w:rPr>
        <w:t>Вопрос</w:t>
      </w:r>
      <w:r w:rsidRPr="00BE39F6">
        <w:rPr>
          <w:b w:val="0"/>
          <w:bCs w:val="0"/>
          <w:color w:val="000000" w:themeColor="text1"/>
          <w:sz w:val="24"/>
          <w:szCs w:val="24"/>
        </w:rPr>
        <w:t>: как изучать предметную область «ОДНКНР» в основной школе?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Подробнее</w:t>
      </w:r>
      <w:r w:rsidRPr="00BE39F6">
        <w:rPr>
          <w:color w:val="000000" w:themeColor="text1"/>
        </w:rPr>
        <w:t>: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>предметная область «ОДНК НР» входит в число обязательных предметных областей, которые в соответствии с ФГОС ООО должны быть включены в учебный план общеобразовательной организации.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E39F6">
        <w:rPr>
          <w:color w:val="000000" w:themeColor="text1"/>
        </w:rPr>
        <w:t>Вместе с тем, ФГОС ООО поясняет, что предметы, излучающиеся в рамках данной предметной области, общеобразовательная организация может предложить сама. Наименование предметов стоит формировать с учетом требований к результатам обучения по данной предметной области, указанные в п.45.8. ФГОС ООО.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>Выносить эту предметную область во внеурочную деятельность нельзя, так как это обязательная часть учебного плана; усиливать изучение этой предметной области через ресурсы внеурочной деятельности, безусловно, возможно.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>Учитывая, что ФГОС ООО не закрепляет обязательство изучения данной предметной области на протяжении всего периода освоения ООП ООО, то возможен вариант формирования учебного плана, когда изучение данной предметной области определено в отдельных классах (например, только в 5 и 6, или в 5-7 классах, или в 6-8 классах и т.д.)</w:t>
      </w:r>
    </w:p>
    <w:p w:rsidR="00BE39F6" w:rsidRPr="00BE39F6" w:rsidRDefault="00BE39F6" w:rsidP="00BE39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BE39F6">
        <w:rPr>
          <w:b w:val="0"/>
          <w:bCs w:val="0"/>
          <w:color w:val="000000" w:themeColor="text1"/>
          <w:sz w:val="24"/>
          <w:szCs w:val="24"/>
        </w:rPr>
        <w:t>Вопрос: как осуществлять реализацию ООП при отсутствии учебников по новым ФГОС?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>Ответ: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lastRenderedPageBreak/>
        <w:t>письмом Министерства просвещения Российской Федерации от 11.11.2021 № 03-1899 «Об обеспечении учебными изданиями (учебниками и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- 2021.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 xml:space="preserve">Поскольку обновленный федеральный перечень учебников еще формируется (предполагаемая дата выхода обновленного перечня 01.09.2022г), в указанный период могут быть использованы любые учебно-методические комплекты, включенные в федеральный перечень учебников, утвержденный приказом </w:t>
      </w:r>
      <w:proofErr w:type="spellStart"/>
      <w:r w:rsidRPr="00BE39F6">
        <w:rPr>
          <w:color w:val="000000" w:themeColor="text1"/>
        </w:rPr>
        <w:t>Минпросвещения</w:t>
      </w:r>
      <w:proofErr w:type="spellEnd"/>
      <w:r w:rsidRPr="00BE39F6">
        <w:rPr>
          <w:color w:val="000000" w:themeColor="text1"/>
        </w:rPr>
        <w:t xml:space="preserve"> России от 20 мая 2020 года №254, хотя такой перечень и не содержит учебников, прошедших экспертизу на соответствие требованиям обновленных ФГОС -2021.</w:t>
      </w:r>
    </w:p>
    <w:p w:rsidR="00BE39F6" w:rsidRDefault="00BE39F6" w:rsidP="00BE39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</w:p>
    <w:p w:rsidR="00BE39F6" w:rsidRPr="00BE39F6" w:rsidRDefault="00BE39F6" w:rsidP="00BE39F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4"/>
          <w:szCs w:val="24"/>
        </w:rPr>
      </w:pPr>
      <w:r w:rsidRPr="00BE39F6">
        <w:rPr>
          <w:bCs w:val="0"/>
          <w:color w:val="000000" w:themeColor="text1"/>
          <w:sz w:val="24"/>
          <w:szCs w:val="24"/>
        </w:rPr>
        <w:t>Вопрос</w:t>
      </w:r>
      <w:r w:rsidRPr="00BE39F6">
        <w:rPr>
          <w:b w:val="0"/>
          <w:bCs w:val="0"/>
          <w:color w:val="000000" w:themeColor="text1"/>
          <w:sz w:val="24"/>
          <w:szCs w:val="24"/>
        </w:rPr>
        <w:t>: сколько часов физической культуры должно быть в учебном плане?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Подробнее</w:t>
      </w:r>
      <w:r w:rsidRPr="00BE39F6">
        <w:rPr>
          <w:color w:val="000000" w:themeColor="text1"/>
        </w:rPr>
        <w:t>: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E39F6">
        <w:rPr>
          <w:color w:val="000000" w:themeColor="text1"/>
        </w:rPr>
        <w:t>ФГОС общего образования не регламентирует обязательное количество часов, отводимых на изучение каждого из обязательных предметов учебного плана. Значит, общеобразовательная организация самостоятельно определяет норматив часов на каждый предмет с учетом имеющихся возможностей (кадровых, материально-технических), а также с учетом требований к результатам освоения программы и рациональности распределения предметного содержания в часы учебного плана.</w:t>
      </w:r>
    </w:p>
    <w:p w:rsidR="00BE39F6" w:rsidRDefault="00BE39F6" w:rsidP="00BE39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Вопрос:</w:t>
      </w: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обеспечить вариативность содержания программы ООО?</w:t>
      </w:r>
    </w:p>
    <w:p w:rsidR="00BE39F6" w:rsidRPr="00BE39F6" w:rsidRDefault="00BE39F6" w:rsidP="00BE39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Подробнее</w:t>
      </w:r>
      <w:r w:rsidRPr="00BE39F6">
        <w:rPr>
          <w:color w:val="000000" w:themeColor="text1"/>
        </w:rPr>
        <w:t>: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вариативность содержания программ основного общего образования обеспечивается во ФГОС за счет:</w:t>
      </w:r>
    </w:p>
    <w:p w:rsidR="00BE39F6" w:rsidRPr="00BE39F6" w:rsidRDefault="00BE39F6" w:rsidP="00BE39F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требований к структуре программ основного общего образования, предусматривающей наличие в них: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– учебный предмет);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– учебный курс);</w:t>
      </w:r>
    </w:p>
    <w:p w:rsidR="00BE39F6" w:rsidRPr="00BE39F6" w:rsidRDefault="00BE39F6" w:rsidP="00BE3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 содержания образования, в пределах которой осуществляется освоение относительно самостоятельно тематического блока учебного предмета или учебного курса либо нескольких взаимосвязанных разделов (далее – учебный модуль).</w:t>
      </w:r>
    </w:p>
    <w:p w:rsidR="00BE39F6" w:rsidRPr="00BE39F6" w:rsidRDefault="00BE39F6" w:rsidP="00BE39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BE39F6" w:rsidRPr="00BE39F6" w:rsidRDefault="00BE39F6" w:rsidP="00BE39F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E3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BE39F6" w:rsidRPr="00BE39F6" w:rsidRDefault="00BE39F6" w:rsidP="00BE39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E39F6" w:rsidRPr="00BE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1A5"/>
    <w:multiLevelType w:val="multilevel"/>
    <w:tmpl w:val="52C2565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938B5"/>
    <w:multiLevelType w:val="multilevel"/>
    <w:tmpl w:val="721AB4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F5FDA"/>
    <w:multiLevelType w:val="multilevel"/>
    <w:tmpl w:val="DCD4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741B3"/>
    <w:multiLevelType w:val="multilevel"/>
    <w:tmpl w:val="73AE7CD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62300"/>
    <w:multiLevelType w:val="multilevel"/>
    <w:tmpl w:val="EDDA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9E32AD"/>
    <w:multiLevelType w:val="multilevel"/>
    <w:tmpl w:val="C50E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D2825"/>
    <w:multiLevelType w:val="multilevel"/>
    <w:tmpl w:val="B574D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FD5757"/>
    <w:multiLevelType w:val="multilevel"/>
    <w:tmpl w:val="FB6C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6"/>
    <w:rsid w:val="00BE39F6"/>
    <w:rsid w:val="00E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606BE-66C2-4D41-BF91-F5514D1B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2022-05-27T06:05:00Z</dcterms:created>
  <dcterms:modified xsi:type="dcterms:W3CDTF">2022-05-27T06:15:00Z</dcterms:modified>
</cp:coreProperties>
</file>